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09F" w:rsidRPr="005860AA" w:rsidRDefault="005860AA" w:rsidP="00BE409F">
      <w:pPr>
        <w:spacing w:after="0" w:line="240" w:lineRule="auto"/>
        <w:jc w:val="center"/>
        <w:rPr>
          <w:rFonts w:ascii="Arial" w:hAnsi="Arial" w:cs="Arial"/>
          <w:sz w:val="24"/>
          <w:szCs w:val="24"/>
        </w:rPr>
      </w:pPr>
      <w:r w:rsidRPr="005860AA">
        <w:rPr>
          <w:rFonts w:ascii="Arial" w:hAnsi="Arial" w:cs="Arial"/>
          <w:sz w:val="24"/>
          <w:szCs w:val="24"/>
        </w:rPr>
        <w:t>*** INCLUDE THE FOLLOWING IF THE PLANS</w:t>
      </w:r>
      <w:r w:rsidR="00DC3C85">
        <w:rPr>
          <w:rFonts w:ascii="Arial" w:hAnsi="Arial" w:cs="Arial"/>
          <w:sz w:val="24"/>
          <w:szCs w:val="24"/>
        </w:rPr>
        <w:t xml:space="preserve"> CALL OUT GENERAL NOTE “</w:t>
      </w:r>
      <w:r w:rsidR="00DC3C85" w:rsidRPr="005860AA">
        <w:rPr>
          <w:rFonts w:ascii="Arial" w:hAnsi="Arial" w:cs="Arial"/>
          <w:sz w:val="24"/>
          <w:szCs w:val="24"/>
        </w:rPr>
        <w:t>PROJECT PLANS HAVE BEEN DEVELOPED UTILIZING ALIGNMENT AND SURVEY CONTROL</w:t>
      </w:r>
      <w:r w:rsidRPr="005860AA">
        <w:rPr>
          <w:rFonts w:ascii="Arial" w:hAnsi="Arial" w:cs="Arial"/>
          <w:sz w:val="24"/>
          <w:szCs w:val="24"/>
        </w:rPr>
        <w:t>” ***</w:t>
      </w:r>
    </w:p>
    <w:p w:rsidR="005860AA" w:rsidRPr="005860AA" w:rsidRDefault="005860AA" w:rsidP="00BE409F">
      <w:pPr>
        <w:spacing w:after="0" w:line="240" w:lineRule="auto"/>
        <w:jc w:val="center"/>
        <w:rPr>
          <w:rFonts w:ascii="Arial" w:hAnsi="Arial" w:cs="Arial"/>
          <w:sz w:val="24"/>
          <w:szCs w:val="24"/>
        </w:rPr>
      </w:pPr>
    </w:p>
    <w:p w:rsidR="005860AA" w:rsidRDefault="005860AA" w:rsidP="00BE409F">
      <w:pPr>
        <w:spacing w:after="0" w:line="240" w:lineRule="auto"/>
        <w:jc w:val="center"/>
        <w:rPr>
          <w:rFonts w:ascii="Arial" w:hAnsi="Arial" w:cs="Arial"/>
          <w:sz w:val="24"/>
          <w:szCs w:val="24"/>
        </w:rPr>
      </w:pPr>
      <w:r w:rsidRPr="005860AA">
        <w:rPr>
          <w:rFonts w:ascii="Arial" w:hAnsi="Arial" w:cs="Arial"/>
          <w:sz w:val="24"/>
          <w:szCs w:val="24"/>
        </w:rPr>
        <w:t xml:space="preserve">*** SURVEY CONTROL SHEET AND THE GEOMETRIC REPORT </w:t>
      </w:r>
      <w:r w:rsidR="001C18AC">
        <w:rPr>
          <w:rFonts w:ascii="Arial" w:hAnsi="Arial" w:cs="Arial"/>
          <w:sz w:val="24"/>
          <w:szCs w:val="24"/>
        </w:rPr>
        <w:t>PDFs</w:t>
      </w:r>
      <w:r w:rsidR="00DC3C85">
        <w:rPr>
          <w:rFonts w:ascii="Arial" w:hAnsi="Arial" w:cs="Arial"/>
          <w:sz w:val="24"/>
          <w:szCs w:val="24"/>
        </w:rPr>
        <w:t xml:space="preserve"> </w:t>
      </w:r>
      <w:r w:rsidRPr="005860AA">
        <w:rPr>
          <w:rFonts w:ascii="Arial" w:hAnsi="Arial" w:cs="Arial"/>
          <w:sz w:val="24"/>
          <w:szCs w:val="24"/>
        </w:rPr>
        <w:t xml:space="preserve">SHALL BE MADE AVAILABLE AS PROJECT ADVERTISEMENT DOCUMENTS *** </w:t>
      </w:r>
    </w:p>
    <w:p w:rsidR="0054651F" w:rsidRPr="005860AA" w:rsidRDefault="0054651F" w:rsidP="00BE409F">
      <w:pPr>
        <w:spacing w:after="0" w:line="240" w:lineRule="auto"/>
        <w:jc w:val="center"/>
        <w:rPr>
          <w:rFonts w:ascii="Arial" w:hAnsi="Arial" w:cs="Arial"/>
          <w:sz w:val="24"/>
          <w:szCs w:val="24"/>
        </w:rPr>
      </w:pPr>
    </w:p>
    <w:p w:rsidR="0054651F" w:rsidRPr="0054651F" w:rsidRDefault="0054651F" w:rsidP="0054651F">
      <w:pPr>
        <w:tabs>
          <w:tab w:val="left" w:pos="720"/>
          <w:tab w:val="left" w:pos="1267"/>
          <w:tab w:val="left" w:pos="1886"/>
          <w:tab w:val="left" w:pos="2434"/>
          <w:tab w:val="left" w:pos="2880"/>
        </w:tabs>
        <w:spacing w:after="0" w:line="240" w:lineRule="auto"/>
        <w:ind w:left="1886" w:hanging="1886"/>
        <w:jc w:val="right"/>
        <w:rPr>
          <w:rFonts w:ascii="Arial" w:eastAsia="Times New Roman" w:hAnsi="Arial" w:cs="Times New Roman"/>
          <w:b/>
          <w:color w:val="000000"/>
          <w:sz w:val="24"/>
          <w:szCs w:val="20"/>
        </w:rPr>
      </w:pPr>
      <w:r w:rsidRPr="0054651F">
        <w:rPr>
          <w:rFonts w:ascii="Arial" w:eastAsia="Times New Roman" w:hAnsi="Arial" w:cs="Times New Roman"/>
          <w:b/>
          <w:color w:val="000000"/>
          <w:sz w:val="24"/>
          <w:szCs w:val="20"/>
        </w:rPr>
        <w:t>(102</w:t>
      </w:r>
      <w:r>
        <w:rPr>
          <w:rFonts w:ascii="Arial" w:eastAsia="Times New Roman" w:hAnsi="Arial" w:cs="Times New Roman"/>
          <w:b/>
          <w:color w:val="000000"/>
          <w:sz w:val="24"/>
          <w:szCs w:val="20"/>
        </w:rPr>
        <w:t>SCSGR</w:t>
      </w:r>
      <w:r w:rsidRPr="00825953">
        <w:rPr>
          <w:rFonts w:ascii="Arial" w:eastAsia="Times New Roman" w:hAnsi="Arial" w:cs="Times New Roman"/>
          <w:b/>
          <w:color w:val="000000" w:themeColor="text1"/>
          <w:sz w:val="24"/>
          <w:szCs w:val="20"/>
        </w:rPr>
        <w:t xml:space="preserve">, </w:t>
      </w:r>
      <w:r w:rsidR="00825953" w:rsidRPr="00825953">
        <w:rPr>
          <w:rFonts w:ascii="Arial" w:eastAsia="Times New Roman" w:hAnsi="Arial" w:cs="Times New Roman"/>
          <w:b/>
          <w:color w:val="000000" w:themeColor="text1"/>
          <w:sz w:val="24"/>
          <w:szCs w:val="20"/>
        </w:rPr>
        <w:t>08</w:t>
      </w:r>
      <w:r w:rsidRPr="0054651F">
        <w:rPr>
          <w:rFonts w:ascii="Arial" w:eastAsia="Times New Roman" w:hAnsi="Arial" w:cs="Times New Roman"/>
          <w:b/>
          <w:color w:val="000000"/>
          <w:sz w:val="24"/>
          <w:szCs w:val="20"/>
        </w:rPr>
        <w:t>/</w:t>
      </w:r>
      <w:r w:rsidR="00825953">
        <w:rPr>
          <w:rFonts w:ascii="Arial" w:eastAsia="Times New Roman" w:hAnsi="Arial" w:cs="Times New Roman"/>
          <w:b/>
          <w:color w:val="000000"/>
          <w:sz w:val="24"/>
          <w:szCs w:val="20"/>
        </w:rPr>
        <w:t>15</w:t>
      </w:r>
      <w:r w:rsidRPr="0054651F">
        <w:rPr>
          <w:rFonts w:ascii="Arial" w:eastAsia="Times New Roman" w:hAnsi="Arial" w:cs="Times New Roman"/>
          <w:b/>
          <w:color w:val="000000"/>
          <w:sz w:val="24"/>
          <w:szCs w:val="20"/>
        </w:rPr>
        <w:t>/</w:t>
      </w:r>
      <w:r w:rsidR="00825953">
        <w:rPr>
          <w:rFonts w:ascii="Arial" w:eastAsia="Times New Roman" w:hAnsi="Arial" w:cs="Times New Roman"/>
          <w:b/>
          <w:color w:val="000000"/>
          <w:sz w:val="24"/>
          <w:szCs w:val="20"/>
        </w:rPr>
        <w:t>24</w:t>
      </w:r>
      <w:r w:rsidRPr="0054651F">
        <w:rPr>
          <w:rFonts w:ascii="Arial" w:eastAsia="Times New Roman" w:hAnsi="Arial" w:cs="Times New Roman"/>
          <w:b/>
          <w:color w:val="000000"/>
          <w:sz w:val="24"/>
          <w:szCs w:val="20"/>
        </w:rPr>
        <w:t>)</w:t>
      </w:r>
    </w:p>
    <w:p w:rsidR="00BE409F" w:rsidRDefault="00BE409F" w:rsidP="00BE409F">
      <w:pPr>
        <w:tabs>
          <w:tab w:val="left" w:pos="720"/>
          <w:tab w:val="left" w:pos="1267"/>
          <w:tab w:val="left" w:pos="1886"/>
          <w:tab w:val="left" w:pos="2434"/>
          <w:tab w:val="left" w:pos="2880"/>
        </w:tabs>
        <w:spacing w:after="0" w:line="240" w:lineRule="auto"/>
        <w:ind w:left="1886" w:hanging="1886"/>
        <w:jc w:val="both"/>
        <w:rPr>
          <w:rFonts w:ascii="Arial" w:eastAsia="Times New Roman" w:hAnsi="Arial" w:cs="Times New Roman"/>
          <w:b/>
          <w:color w:val="000000"/>
          <w:sz w:val="24"/>
          <w:szCs w:val="20"/>
        </w:rPr>
      </w:pPr>
    </w:p>
    <w:p w:rsidR="00BE409F" w:rsidRPr="0000597E" w:rsidRDefault="00BE409F" w:rsidP="00E236CD">
      <w:pPr>
        <w:tabs>
          <w:tab w:val="left" w:pos="720"/>
          <w:tab w:val="left" w:pos="1267"/>
          <w:tab w:val="left" w:pos="1886"/>
          <w:tab w:val="left" w:pos="2434"/>
          <w:tab w:val="left" w:pos="2880"/>
        </w:tabs>
        <w:spacing w:after="0" w:line="240" w:lineRule="auto"/>
        <w:ind w:left="1886" w:hanging="1886"/>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SECTION 102</w:t>
      </w:r>
      <w:r w:rsidRPr="0000597E">
        <w:rPr>
          <w:rFonts w:ascii="Arial" w:eastAsia="Times New Roman" w:hAnsi="Arial" w:cs="Times New Roman"/>
          <w:b/>
          <w:color w:val="000000"/>
          <w:sz w:val="24"/>
          <w:szCs w:val="20"/>
        </w:rPr>
        <w:t xml:space="preserve"> </w:t>
      </w:r>
      <w:r w:rsidRPr="0000597E">
        <w:rPr>
          <w:rFonts w:ascii="Arial" w:eastAsia="Times New Roman" w:hAnsi="Arial" w:cs="Times New Roman"/>
          <w:b/>
          <w:color w:val="000000"/>
          <w:sz w:val="24"/>
          <w:szCs w:val="20"/>
        </w:rPr>
        <w:tab/>
      </w:r>
      <w:r>
        <w:rPr>
          <w:rFonts w:ascii="Arial" w:eastAsia="Times New Roman" w:hAnsi="Arial" w:cs="Times New Roman"/>
          <w:b/>
          <w:color w:val="000000"/>
          <w:sz w:val="24"/>
          <w:szCs w:val="20"/>
        </w:rPr>
        <w:t>BIDDING REQUIREMENTS AND CONDITIONS</w:t>
      </w:r>
      <w:r w:rsidRPr="0000597E">
        <w:rPr>
          <w:rFonts w:ascii="Arial" w:eastAsia="Times New Roman" w:hAnsi="Arial" w:cs="Times New Roman"/>
          <w:b/>
          <w:color w:val="000000"/>
          <w:sz w:val="24"/>
          <w:szCs w:val="20"/>
        </w:rPr>
        <w:t xml:space="preserve">: </w:t>
      </w:r>
    </w:p>
    <w:p w:rsidR="00BE409F" w:rsidRPr="0000597E" w:rsidRDefault="00BE409F" w:rsidP="00E236CD">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rsidR="00E236CD" w:rsidRDefault="00E236CD" w:rsidP="00593CDC">
      <w:pPr>
        <w:spacing w:after="0" w:line="240" w:lineRule="auto"/>
        <w:ind w:left="1890" w:hanging="1890"/>
        <w:jc w:val="both"/>
        <w:rPr>
          <w:rFonts w:ascii="Arial" w:eastAsia="Times New Roman" w:hAnsi="Arial" w:cs="Arial"/>
          <w:color w:val="000000"/>
          <w:sz w:val="24"/>
          <w:szCs w:val="24"/>
        </w:rPr>
      </w:pPr>
      <w:r w:rsidRPr="00E236CD">
        <w:rPr>
          <w:rFonts w:ascii="Arial" w:eastAsia="Times New Roman" w:hAnsi="Arial" w:cs="Arial"/>
          <w:b/>
          <w:color w:val="000000"/>
          <w:sz w:val="24"/>
          <w:szCs w:val="24"/>
        </w:rPr>
        <w:t>102.11</w:t>
      </w:r>
      <w:r w:rsidRPr="00E236CD">
        <w:rPr>
          <w:rFonts w:ascii="Arial" w:eastAsia="Times New Roman" w:hAnsi="Arial" w:cs="Arial"/>
          <w:b/>
          <w:color w:val="000000"/>
          <w:sz w:val="24"/>
          <w:szCs w:val="24"/>
        </w:rPr>
        <w:tab/>
        <w:t xml:space="preserve">Availability of Documents: </w:t>
      </w:r>
      <w:r w:rsidRPr="00E236CD">
        <w:rPr>
          <w:rFonts w:ascii="Arial" w:eastAsia="Times New Roman" w:hAnsi="Arial" w:cs="Arial"/>
          <w:color w:val="000000"/>
          <w:sz w:val="24"/>
          <w:szCs w:val="24"/>
        </w:rPr>
        <w:t xml:space="preserve">the first </w:t>
      </w:r>
      <w:r w:rsidR="00593CDC">
        <w:rPr>
          <w:rFonts w:ascii="Arial" w:eastAsia="Times New Roman" w:hAnsi="Arial" w:cs="Arial"/>
          <w:color w:val="000000"/>
          <w:sz w:val="24"/>
          <w:szCs w:val="24"/>
        </w:rPr>
        <w:t>paragraph</w:t>
      </w:r>
      <w:r w:rsidRPr="00E236CD">
        <w:rPr>
          <w:rFonts w:ascii="Arial" w:eastAsia="Times New Roman" w:hAnsi="Arial" w:cs="Arial"/>
          <w:color w:val="000000"/>
          <w:sz w:val="24"/>
          <w:szCs w:val="24"/>
        </w:rPr>
        <w:t xml:space="preserve"> of the Standard Specifications </w:t>
      </w:r>
      <w:r w:rsidR="00593CDC">
        <w:rPr>
          <w:rFonts w:ascii="Arial" w:eastAsia="Times New Roman" w:hAnsi="Arial" w:cs="Arial"/>
          <w:color w:val="000000"/>
          <w:sz w:val="24"/>
          <w:szCs w:val="24"/>
        </w:rPr>
        <w:t>is</w:t>
      </w:r>
      <w:r w:rsidRPr="00E236CD">
        <w:rPr>
          <w:rFonts w:ascii="Arial" w:eastAsia="Times New Roman" w:hAnsi="Arial" w:cs="Arial"/>
          <w:color w:val="000000"/>
          <w:sz w:val="24"/>
          <w:szCs w:val="24"/>
        </w:rPr>
        <w:t xml:space="preserve"> </w:t>
      </w:r>
      <w:r w:rsidR="00593CDC">
        <w:rPr>
          <w:rFonts w:ascii="Arial" w:eastAsia="Times New Roman" w:hAnsi="Arial" w:cs="Arial"/>
          <w:color w:val="000000"/>
          <w:sz w:val="24"/>
          <w:szCs w:val="24"/>
        </w:rPr>
        <w:t>modified</w:t>
      </w:r>
      <w:r w:rsidRPr="00E236CD">
        <w:rPr>
          <w:rFonts w:ascii="Arial" w:eastAsia="Times New Roman" w:hAnsi="Arial" w:cs="Arial"/>
          <w:color w:val="000000"/>
          <w:sz w:val="24"/>
          <w:szCs w:val="24"/>
        </w:rPr>
        <w:t xml:space="preserve"> to </w:t>
      </w:r>
      <w:r w:rsidR="00593CDC">
        <w:rPr>
          <w:rFonts w:ascii="Arial" w:eastAsia="Times New Roman" w:hAnsi="Arial" w:cs="Arial"/>
          <w:color w:val="000000"/>
          <w:sz w:val="24"/>
          <w:szCs w:val="24"/>
        </w:rPr>
        <w:t>add</w:t>
      </w:r>
      <w:r w:rsidRPr="00E236CD">
        <w:rPr>
          <w:rFonts w:ascii="Arial" w:eastAsia="Times New Roman" w:hAnsi="Arial" w:cs="Arial"/>
          <w:color w:val="000000"/>
          <w:sz w:val="24"/>
          <w:szCs w:val="24"/>
        </w:rPr>
        <w:t>:</w:t>
      </w:r>
      <w:bookmarkStart w:id="0" w:name="_GoBack"/>
      <w:bookmarkEnd w:id="0"/>
    </w:p>
    <w:p w:rsidR="00593CDC" w:rsidRPr="00E236CD" w:rsidRDefault="00593CDC" w:rsidP="00593CDC">
      <w:pPr>
        <w:spacing w:after="0" w:line="240" w:lineRule="auto"/>
        <w:ind w:left="1987" w:hanging="1987"/>
        <w:jc w:val="both"/>
        <w:rPr>
          <w:rFonts w:ascii="Arial" w:eastAsia="Times New Roman" w:hAnsi="Arial" w:cs="Arial"/>
          <w:color w:val="000000"/>
          <w:sz w:val="24"/>
          <w:szCs w:val="24"/>
        </w:rPr>
      </w:pPr>
    </w:p>
    <w:p w:rsidR="00A4384E" w:rsidRDefault="00A4384E" w:rsidP="00593CDC">
      <w:pPr>
        <w:pStyle w:val="ListParagraph"/>
        <w:numPr>
          <w:ilvl w:val="0"/>
          <w:numId w:val="3"/>
        </w:numPr>
        <w:spacing w:after="0" w:line="240" w:lineRule="auto"/>
        <w:ind w:left="1166"/>
        <w:contextualSpacing w:val="0"/>
        <w:jc w:val="both"/>
        <w:rPr>
          <w:rFonts w:ascii="Arial" w:hAnsi="Arial" w:cs="Arial"/>
          <w:sz w:val="24"/>
          <w:szCs w:val="24"/>
        </w:rPr>
      </w:pPr>
      <w:r>
        <w:rPr>
          <w:rFonts w:ascii="Arial" w:hAnsi="Arial" w:cs="Arial"/>
          <w:sz w:val="24"/>
          <w:szCs w:val="24"/>
        </w:rPr>
        <w:t>Survey Control Sheet.</w:t>
      </w:r>
    </w:p>
    <w:p w:rsidR="00593CDC" w:rsidRDefault="00593CDC" w:rsidP="00593CDC">
      <w:pPr>
        <w:pStyle w:val="ListParagraph"/>
        <w:spacing w:after="0" w:line="240" w:lineRule="auto"/>
        <w:ind w:left="1166"/>
        <w:contextualSpacing w:val="0"/>
        <w:jc w:val="both"/>
        <w:rPr>
          <w:rFonts w:ascii="Arial" w:hAnsi="Arial" w:cs="Arial"/>
          <w:sz w:val="24"/>
          <w:szCs w:val="24"/>
        </w:rPr>
      </w:pPr>
    </w:p>
    <w:p w:rsidR="00593CDC" w:rsidRDefault="00593CDC" w:rsidP="00593CDC">
      <w:pPr>
        <w:spacing w:after="0" w:line="240" w:lineRule="auto"/>
        <w:ind w:left="1890" w:hanging="1890"/>
        <w:jc w:val="both"/>
        <w:rPr>
          <w:rFonts w:ascii="Arial" w:eastAsia="Times New Roman" w:hAnsi="Arial" w:cs="Arial"/>
          <w:color w:val="000000"/>
          <w:sz w:val="24"/>
          <w:szCs w:val="24"/>
        </w:rPr>
      </w:pPr>
      <w:r w:rsidRPr="00E236CD">
        <w:rPr>
          <w:rFonts w:ascii="Arial" w:eastAsia="Times New Roman" w:hAnsi="Arial" w:cs="Arial"/>
          <w:b/>
          <w:color w:val="000000"/>
          <w:sz w:val="24"/>
          <w:szCs w:val="24"/>
        </w:rPr>
        <w:t>102.11</w:t>
      </w:r>
      <w:r w:rsidRPr="00E236CD">
        <w:rPr>
          <w:rFonts w:ascii="Arial" w:eastAsia="Times New Roman" w:hAnsi="Arial" w:cs="Arial"/>
          <w:b/>
          <w:color w:val="000000"/>
          <w:sz w:val="24"/>
          <w:szCs w:val="24"/>
        </w:rPr>
        <w:tab/>
        <w:t xml:space="preserve">Availability of Documents: </w:t>
      </w:r>
      <w:r w:rsidRPr="00E236CD">
        <w:rPr>
          <w:rFonts w:ascii="Arial" w:eastAsia="Times New Roman" w:hAnsi="Arial" w:cs="Arial"/>
          <w:color w:val="000000"/>
          <w:sz w:val="24"/>
          <w:szCs w:val="24"/>
        </w:rPr>
        <w:t xml:space="preserve">the </w:t>
      </w:r>
      <w:r>
        <w:rPr>
          <w:rFonts w:ascii="Arial" w:eastAsia="Times New Roman" w:hAnsi="Arial" w:cs="Arial"/>
          <w:color w:val="000000"/>
          <w:sz w:val="24"/>
          <w:szCs w:val="24"/>
        </w:rPr>
        <w:t>second</w:t>
      </w:r>
      <w:r w:rsidRPr="00E236CD">
        <w:rPr>
          <w:rFonts w:ascii="Arial" w:eastAsia="Times New Roman" w:hAnsi="Arial" w:cs="Arial"/>
          <w:color w:val="000000"/>
          <w:sz w:val="24"/>
          <w:szCs w:val="24"/>
        </w:rPr>
        <w:t xml:space="preserve"> </w:t>
      </w:r>
      <w:r>
        <w:rPr>
          <w:rFonts w:ascii="Arial" w:eastAsia="Times New Roman" w:hAnsi="Arial" w:cs="Arial"/>
          <w:color w:val="000000"/>
          <w:sz w:val="24"/>
          <w:szCs w:val="24"/>
        </w:rPr>
        <w:t>paragraph</w:t>
      </w:r>
      <w:r w:rsidRPr="00E236CD">
        <w:rPr>
          <w:rFonts w:ascii="Arial" w:eastAsia="Times New Roman" w:hAnsi="Arial" w:cs="Arial"/>
          <w:color w:val="000000"/>
          <w:sz w:val="24"/>
          <w:szCs w:val="24"/>
        </w:rPr>
        <w:t xml:space="preserve"> of the Standard Specifications </w:t>
      </w:r>
      <w:r>
        <w:rPr>
          <w:rFonts w:ascii="Arial" w:eastAsia="Times New Roman" w:hAnsi="Arial" w:cs="Arial"/>
          <w:color w:val="000000"/>
          <w:sz w:val="24"/>
          <w:szCs w:val="24"/>
        </w:rPr>
        <w:t>is</w:t>
      </w:r>
      <w:r w:rsidRPr="00E236CD">
        <w:rPr>
          <w:rFonts w:ascii="Arial" w:eastAsia="Times New Roman" w:hAnsi="Arial" w:cs="Arial"/>
          <w:color w:val="000000"/>
          <w:sz w:val="24"/>
          <w:szCs w:val="24"/>
        </w:rPr>
        <w:t xml:space="preserve"> </w:t>
      </w:r>
      <w:r>
        <w:rPr>
          <w:rFonts w:ascii="Arial" w:eastAsia="Times New Roman" w:hAnsi="Arial" w:cs="Arial"/>
          <w:color w:val="000000"/>
          <w:sz w:val="24"/>
          <w:szCs w:val="24"/>
        </w:rPr>
        <w:t>revised</w:t>
      </w:r>
      <w:r w:rsidRPr="00E236CD">
        <w:rPr>
          <w:rFonts w:ascii="Arial" w:eastAsia="Times New Roman" w:hAnsi="Arial" w:cs="Arial"/>
          <w:color w:val="000000"/>
          <w:sz w:val="24"/>
          <w:szCs w:val="24"/>
        </w:rPr>
        <w:t xml:space="preserve"> to </w:t>
      </w:r>
      <w:r>
        <w:rPr>
          <w:rFonts w:ascii="Arial" w:eastAsia="Times New Roman" w:hAnsi="Arial" w:cs="Arial"/>
          <w:color w:val="000000"/>
          <w:sz w:val="24"/>
          <w:szCs w:val="24"/>
        </w:rPr>
        <w:t>read</w:t>
      </w:r>
      <w:r w:rsidRPr="00E236CD">
        <w:rPr>
          <w:rFonts w:ascii="Arial" w:eastAsia="Times New Roman" w:hAnsi="Arial" w:cs="Arial"/>
          <w:color w:val="000000"/>
          <w:sz w:val="24"/>
          <w:szCs w:val="24"/>
        </w:rPr>
        <w:t>:</w:t>
      </w:r>
    </w:p>
    <w:p w:rsidR="00593CDC" w:rsidRDefault="00593CDC" w:rsidP="00593CDC">
      <w:pPr>
        <w:spacing w:after="0" w:line="240" w:lineRule="auto"/>
        <w:jc w:val="both"/>
        <w:rPr>
          <w:rFonts w:ascii="Arial" w:hAnsi="Arial" w:cs="Arial"/>
          <w:sz w:val="24"/>
          <w:szCs w:val="24"/>
        </w:rPr>
      </w:pPr>
    </w:p>
    <w:p w:rsidR="00B511B2" w:rsidRPr="00B511B2" w:rsidRDefault="00B511B2" w:rsidP="00593CDC">
      <w:pPr>
        <w:spacing w:after="0" w:line="240" w:lineRule="auto"/>
        <w:jc w:val="both"/>
        <w:rPr>
          <w:rFonts w:ascii="Arial" w:hAnsi="Arial" w:cs="Arial"/>
          <w:sz w:val="24"/>
          <w:szCs w:val="24"/>
        </w:rPr>
      </w:pPr>
      <w:r w:rsidRPr="00B511B2">
        <w:rPr>
          <w:rFonts w:ascii="Arial" w:hAnsi="Arial" w:cs="Arial"/>
          <w:sz w:val="24"/>
          <w:szCs w:val="24"/>
        </w:rPr>
        <w:t>The project plans, special provisions, proposal pamphlet, cross sections, earthwork quantity sheets,</w:t>
      </w:r>
      <w:r>
        <w:rPr>
          <w:rFonts w:ascii="Arial" w:hAnsi="Arial" w:cs="Arial"/>
          <w:sz w:val="24"/>
          <w:szCs w:val="24"/>
        </w:rPr>
        <w:t xml:space="preserve"> survey control sheet,</w:t>
      </w:r>
      <w:r w:rsidRPr="00B511B2">
        <w:rPr>
          <w:rFonts w:ascii="Arial" w:hAnsi="Arial" w:cs="Arial"/>
          <w:sz w:val="24"/>
          <w:szCs w:val="24"/>
        </w:rPr>
        <w:t xml:space="preserve"> and any applicable reports are provided in PDF format. The Department makes no representation or warranties as to the compatibility, usability, or readability of the PDF documents with any system, software, hardware, or application package other than that on which the files were originally saved. The contractor bears the sole risk of any modifications, manipulations, or alterations to the plans, special provisions, proposal pamphlet, and any applicable reports.</w:t>
      </w:r>
    </w:p>
    <w:p w:rsidR="00B511B2" w:rsidRPr="00B511B2" w:rsidRDefault="00B511B2" w:rsidP="008C1D25">
      <w:pPr>
        <w:jc w:val="both"/>
        <w:rPr>
          <w:rFonts w:ascii="Arial" w:hAnsi="Arial" w:cs="Arial"/>
          <w:sz w:val="24"/>
          <w:szCs w:val="24"/>
        </w:rPr>
      </w:pPr>
    </w:p>
    <w:sectPr w:rsidR="00B511B2" w:rsidRPr="00B511B2" w:rsidSect="00BE409F">
      <w:headerReference w:type="even" r:id="rId8"/>
      <w:headerReference w:type="default" r:id="rId9"/>
      <w:footerReference w:type="default" r:id="rId10"/>
      <w:headerReference w:type="first" r:id="rId11"/>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09F" w:rsidRDefault="00BE409F" w:rsidP="00BE409F">
      <w:pPr>
        <w:spacing w:after="0" w:line="240" w:lineRule="auto"/>
      </w:pPr>
      <w:r>
        <w:separator/>
      </w:r>
    </w:p>
  </w:endnote>
  <w:endnote w:type="continuationSeparator" w:id="0">
    <w:p w:rsidR="00BE409F" w:rsidRDefault="00BE409F" w:rsidP="00BE4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A83" w:rsidRPr="00474F4E" w:rsidRDefault="00421A83" w:rsidP="00421A83">
    <w:pPr>
      <w:pStyle w:val="Footer"/>
      <w:spacing w:line="240" w:lineRule="atLeast"/>
      <w:jc w:val="right"/>
      <w:rPr>
        <w:sz w:val="18"/>
        <w:szCs w:val="18"/>
      </w:rPr>
    </w:pPr>
    <w:r w:rsidRPr="00474F4E">
      <w:rPr>
        <w:sz w:val="18"/>
        <w:szCs w:val="18"/>
      </w:rPr>
      <w:t>102</w:t>
    </w:r>
    <w:r>
      <w:rPr>
        <w:sz w:val="18"/>
        <w:szCs w:val="18"/>
      </w:rPr>
      <w:t>SCSGR</w:t>
    </w:r>
    <w:r w:rsidRPr="00474F4E">
      <w:rPr>
        <w:sz w:val="18"/>
        <w:szCs w:val="18"/>
      </w:rPr>
      <w:t xml:space="preserve"> - </w:t>
    </w:r>
    <w:r w:rsidRPr="00474F4E">
      <w:rPr>
        <w:rStyle w:val="PageNumber"/>
        <w:sz w:val="18"/>
        <w:szCs w:val="18"/>
      </w:rPr>
      <w:fldChar w:fldCharType="begin"/>
    </w:r>
    <w:r w:rsidRPr="00474F4E">
      <w:rPr>
        <w:rStyle w:val="PageNumber"/>
        <w:sz w:val="18"/>
        <w:szCs w:val="18"/>
      </w:rPr>
      <w:instrText xml:space="preserve"> PAGE </w:instrText>
    </w:r>
    <w:r w:rsidRPr="00474F4E">
      <w:rPr>
        <w:rStyle w:val="PageNumber"/>
        <w:sz w:val="18"/>
        <w:szCs w:val="18"/>
      </w:rPr>
      <w:fldChar w:fldCharType="separate"/>
    </w:r>
    <w:r w:rsidR="004E5E9A">
      <w:rPr>
        <w:rStyle w:val="PageNumber"/>
        <w:noProof/>
        <w:sz w:val="18"/>
        <w:szCs w:val="18"/>
      </w:rPr>
      <w:t>1</w:t>
    </w:r>
    <w:r w:rsidRPr="00474F4E">
      <w:rPr>
        <w:rStyle w:val="PageNumber"/>
        <w:sz w:val="18"/>
        <w:szCs w:val="18"/>
      </w:rPr>
      <w:fldChar w:fldCharType="end"/>
    </w:r>
    <w:r w:rsidRPr="00474F4E">
      <w:rPr>
        <w:rStyle w:val="PageNumber"/>
        <w:sz w:val="18"/>
        <w:szCs w:val="18"/>
      </w:rPr>
      <w:t>/</w:t>
    </w:r>
    <w:r w:rsidRPr="00474F4E">
      <w:rPr>
        <w:rStyle w:val="PageNumber"/>
        <w:sz w:val="18"/>
        <w:szCs w:val="18"/>
      </w:rPr>
      <w:fldChar w:fldCharType="begin"/>
    </w:r>
    <w:r w:rsidRPr="00474F4E">
      <w:rPr>
        <w:rStyle w:val="PageNumber"/>
        <w:sz w:val="18"/>
        <w:szCs w:val="18"/>
      </w:rPr>
      <w:instrText xml:space="preserve"> NUMPAGES  \* MERGEFORMAT </w:instrText>
    </w:r>
    <w:r w:rsidRPr="00474F4E">
      <w:rPr>
        <w:rStyle w:val="PageNumber"/>
        <w:sz w:val="18"/>
        <w:szCs w:val="18"/>
      </w:rPr>
      <w:fldChar w:fldCharType="separate"/>
    </w:r>
    <w:r w:rsidR="004E5E9A">
      <w:rPr>
        <w:rStyle w:val="PageNumber"/>
        <w:noProof/>
        <w:sz w:val="18"/>
        <w:szCs w:val="18"/>
      </w:rPr>
      <w:t>1</w:t>
    </w:r>
    <w:r w:rsidRPr="00474F4E">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09F" w:rsidRDefault="00BE409F" w:rsidP="00BE409F">
      <w:pPr>
        <w:spacing w:after="0" w:line="240" w:lineRule="auto"/>
      </w:pPr>
      <w:r>
        <w:separator/>
      </w:r>
    </w:p>
  </w:footnote>
  <w:footnote w:type="continuationSeparator" w:id="0">
    <w:p w:rsidR="00BE409F" w:rsidRDefault="00BE409F" w:rsidP="00BE40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06E" w:rsidRDefault="005D50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54C" w:rsidRPr="00A45606" w:rsidRDefault="0079054C">
    <w:pPr>
      <w:pStyle w:val="Header"/>
      <w:rPr>
        <w:b/>
        <w:color w:val="0070C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06E" w:rsidRDefault="005D50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1542F"/>
    <w:multiLevelType w:val="hybridMultilevel"/>
    <w:tmpl w:val="28C210EC"/>
    <w:lvl w:ilvl="0" w:tplc="50180362">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F04D9A"/>
    <w:multiLevelType w:val="hybridMultilevel"/>
    <w:tmpl w:val="E9F04292"/>
    <w:lvl w:ilvl="0" w:tplc="75B06AEA">
      <w:start w:val="9"/>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3AB74A9"/>
    <w:multiLevelType w:val="hybridMultilevel"/>
    <w:tmpl w:val="1F1E4B82"/>
    <w:lvl w:ilvl="0" w:tplc="877C0F88">
      <w:start w:val="9"/>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markup="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CA4"/>
    <w:rsid w:val="000E235E"/>
    <w:rsid w:val="001C18AC"/>
    <w:rsid w:val="00384923"/>
    <w:rsid w:val="003C3192"/>
    <w:rsid w:val="003F3907"/>
    <w:rsid w:val="003F5837"/>
    <w:rsid w:val="00417063"/>
    <w:rsid w:val="00421A83"/>
    <w:rsid w:val="00474BC8"/>
    <w:rsid w:val="004E5E9A"/>
    <w:rsid w:val="0052155E"/>
    <w:rsid w:val="0054651F"/>
    <w:rsid w:val="005860AA"/>
    <w:rsid w:val="00593CDC"/>
    <w:rsid w:val="00597449"/>
    <w:rsid w:val="005B4BD1"/>
    <w:rsid w:val="005B7646"/>
    <w:rsid w:val="005D506E"/>
    <w:rsid w:val="00700CA4"/>
    <w:rsid w:val="00771545"/>
    <w:rsid w:val="0079054C"/>
    <w:rsid w:val="00825953"/>
    <w:rsid w:val="008C1D25"/>
    <w:rsid w:val="009511E2"/>
    <w:rsid w:val="00A250E6"/>
    <w:rsid w:val="00A4384E"/>
    <w:rsid w:val="00A45606"/>
    <w:rsid w:val="00B37861"/>
    <w:rsid w:val="00B511B2"/>
    <w:rsid w:val="00BC3DC3"/>
    <w:rsid w:val="00BE409F"/>
    <w:rsid w:val="00D4692F"/>
    <w:rsid w:val="00DC3C85"/>
    <w:rsid w:val="00E236CD"/>
    <w:rsid w:val="00F02999"/>
    <w:rsid w:val="00F17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0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09F"/>
  </w:style>
  <w:style w:type="paragraph" w:styleId="Footer">
    <w:name w:val="footer"/>
    <w:basedOn w:val="Normal"/>
    <w:link w:val="FooterChar"/>
    <w:unhideWhenUsed/>
    <w:rsid w:val="00BE40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09F"/>
  </w:style>
  <w:style w:type="paragraph" w:styleId="ListParagraph">
    <w:name w:val="List Paragraph"/>
    <w:basedOn w:val="Normal"/>
    <w:uiPriority w:val="34"/>
    <w:qFormat/>
    <w:rsid w:val="00A250E6"/>
    <w:pPr>
      <w:ind w:left="720"/>
      <w:contextualSpacing/>
    </w:pPr>
  </w:style>
  <w:style w:type="character" w:styleId="CommentReference">
    <w:name w:val="annotation reference"/>
    <w:basedOn w:val="DefaultParagraphFont"/>
    <w:uiPriority w:val="99"/>
    <w:semiHidden/>
    <w:unhideWhenUsed/>
    <w:rsid w:val="005860AA"/>
    <w:rPr>
      <w:sz w:val="16"/>
      <w:szCs w:val="16"/>
    </w:rPr>
  </w:style>
  <w:style w:type="paragraph" w:styleId="CommentText">
    <w:name w:val="annotation text"/>
    <w:basedOn w:val="Normal"/>
    <w:link w:val="CommentTextChar"/>
    <w:uiPriority w:val="99"/>
    <w:semiHidden/>
    <w:unhideWhenUsed/>
    <w:rsid w:val="005860AA"/>
    <w:pPr>
      <w:spacing w:line="240" w:lineRule="auto"/>
    </w:pPr>
    <w:rPr>
      <w:sz w:val="20"/>
      <w:szCs w:val="20"/>
    </w:rPr>
  </w:style>
  <w:style w:type="character" w:customStyle="1" w:styleId="CommentTextChar">
    <w:name w:val="Comment Text Char"/>
    <w:basedOn w:val="DefaultParagraphFont"/>
    <w:link w:val="CommentText"/>
    <w:uiPriority w:val="99"/>
    <w:semiHidden/>
    <w:rsid w:val="005860AA"/>
    <w:rPr>
      <w:sz w:val="20"/>
      <w:szCs w:val="20"/>
    </w:rPr>
  </w:style>
  <w:style w:type="paragraph" w:styleId="CommentSubject">
    <w:name w:val="annotation subject"/>
    <w:basedOn w:val="CommentText"/>
    <w:next w:val="CommentText"/>
    <w:link w:val="CommentSubjectChar"/>
    <w:uiPriority w:val="99"/>
    <w:semiHidden/>
    <w:unhideWhenUsed/>
    <w:rsid w:val="005860AA"/>
    <w:rPr>
      <w:b/>
      <w:bCs/>
    </w:rPr>
  </w:style>
  <w:style w:type="character" w:customStyle="1" w:styleId="CommentSubjectChar">
    <w:name w:val="Comment Subject Char"/>
    <w:basedOn w:val="CommentTextChar"/>
    <w:link w:val="CommentSubject"/>
    <w:uiPriority w:val="99"/>
    <w:semiHidden/>
    <w:rsid w:val="005860AA"/>
    <w:rPr>
      <w:b/>
      <w:bCs/>
      <w:sz w:val="20"/>
      <w:szCs w:val="20"/>
    </w:rPr>
  </w:style>
  <w:style w:type="paragraph" w:styleId="BalloonText">
    <w:name w:val="Balloon Text"/>
    <w:basedOn w:val="Normal"/>
    <w:link w:val="BalloonTextChar"/>
    <w:uiPriority w:val="99"/>
    <w:semiHidden/>
    <w:unhideWhenUsed/>
    <w:rsid w:val="005860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0AA"/>
    <w:rPr>
      <w:rFonts w:ascii="Tahoma" w:hAnsi="Tahoma" w:cs="Tahoma"/>
      <w:sz w:val="16"/>
      <w:szCs w:val="16"/>
    </w:rPr>
  </w:style>
  <w:style w:type="character" w:styleId="PageNumber">
    <w:name w:val="page number"/>
    <w:basedOn w:val="DefaultParagraphFont"/>
    <w:rsid w:val="00421A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0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09F"/>
  </w:style>
  <w:style w:type="paragraph" w:styleId="Footer">
    <w:name w:val="footer"/>
    <w:basedOn w:val="Normal"/>
    <w:link w:val="FooterChar"/>
    <w:unhideWhenUsed/>
    <w:rsid w:val="00BE40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09F"/>
  </w:style>
  <w:style w:type="paragraph" w:styleId="ListParagraph">
    <w:name w:val="List Paragraph"/>
    <w:basedOn w:val="Normal"/>
    <w:uiPriority w:val="34"/>
    <w:qFormat/>
    <w:rsid w:val="00A250E6"/>
    <w:pPr>
      <w:ind w:left="720"/>
      <w:contextualSpacing/>
    </w:pPr>
  </w:style>
  <w:style w:type="character" w:styleId="CommentReference">
    <w:name w:val="annotation reference"/>
    <w:basedOn w:val="DefaultParagraphFont"/>
    <w:uiPriority w:val="99"/>
    <w:semiHidden/>
    <w:unhideWhenUsed/>
    <w:rsid w:val="005860AA"/>
    <w:rPr>
      <w:sz w:val="16"/>
      <w:szCs w:val="16"/>
    </w:rPr>
  </w:style>
  <w:style w:type="paragraph" w:styleId="CommentText">
    <w:name w:val="annotation text"/>
    <w:basedOn w:val="Normal"/>
    <w:link w:val="CommentTextChar"/>
    <w:uiPriority w:val="99"/>
    <w:semiHidden/>
    <w:unhideWhenUsed/>
    <w:rsid w:val="005860AA"/>
    <w:pPr>
      <w:spacing w:line="240" w:lineRule="auto"/>
    </w:pPr>
    <w:rPr>
      <w:sz w:val="20"/>
      <w:szCs w:val="20"/>
    </w:rPr>
  </w:style>
  <w:style w:type="character" w:customStyle="1" w:styleId="CommentTextChar">
    <w:name w:val="Comment Text Char"/>
    <w:basedOn w:val="DefaultParagraphFont"/>
    <w:link w:val="CommentText"/>
    <w:uiPriority w:val="99"/>
    <w:semiHidden/>
    <w:rsid w:val="005860AA"/>
    <w:rPr>
      <w:sz w:val="20"/>
      <w:szCs w:val="20"/>
    </w:rPr>
  </w:style>
  <w:style w:type="paragraph" w:styleId="CommentSubject">
    <w:name w:val="annotation subject"/>
    <w:basedOn w:val="CommentText"/>
    <w:next w:val="CommentText"/>
    <w:link w:val="CommentSubjectChar"/>
    <w:uiPriority w:val="99"/>
    <w:semiHidden/>
    <w:unhideWhenUsed/>
    <w:rsid w:val="005860AA"/>
    <w:rPr>
      <w:b/>
      <w:bCs/>
    </w:rPr>
  </w:style>
  <w:style w:type="character" w:customStyle="1" w:styleId="CommentSubjectChar">
    <w:name w:val="Comment Subject Char"/>
    <w:basedOn w:val="CommentTextChar"/>
    <w:link w:val="CommentSubject"/>
    <w:uiPriority w:val="99"/>
    <w:semiHidden/>
    <w:rsid w:val="005860AA"/>
    <w:rPr>
      <w:b/>
      <w:bCs/>
      <w:sz w:val="20"/>
      <w:szCs w:val="20"/>
    </w:rPr>
  </w:style>
  <w:style w:type="paragraph" w:styleId="BalloonText">
    <w:name w:val="Balloon Text"/>
    <w:basedOn w:val="Normal"/>
    <w:link w:val="BalloonTextChar"/>
    <w:uiPriority w:val="99"/>
    <w:semiHidden/>
    <w:unhideWhenUsed/>
    <w:rsid w:val="005860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0AA"/>
    <w:rPr>
      <w:rFonts w:ascii="Tahoma" w:hAnsi="Tahoma" w:cs="Tahoma"/>
      <w:sz w:val="16"/>
      <w:szCs w:val="16"/>
    </w:rPr>
  </w:style>
  <w:style w:type="character" w:styleId="PageNumber">
    <w:name w:val="page number"/>
    <w:basedOn w:val="DefaultParagraphFont"/>
    <w:rsid w:val="00421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173</Words>
  <Characters>988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35</cp:revision>
  <cp:lastPrinted>2024-08-06T03:06:00Z</cp:lastPrinted>
  <dcterms:created xsi:type="dcterms:W3CDTF">2024-04-19T16:54:00Z</dcterms:created>
  <dcterms:modified xsi:type="dcterms:W3CDTF">2024-09-19T01:05:00Z</dcterms:modified>
</cp:coreProperties>
</file>